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D3E04" w:rsidR="005D3E04" w:rsidP="52BDDD6D" w:rsidRDefault="005D3E04" w14:paraId="6D766254" w14:textId="77296D1F">
      <w:pPr>
        <w:spacing w:after="0" w:line="324" w:lineRule="atLeast"/>
        <w:textAlignment w:val="baseline"/>
        <w:outlineLvl w:val="1"/>
        <w:rPr>
          <w:rFonts w:ascii="inherit" w:hAnsi="inherit"/>
          <w:color w:val="BBBBBB"/>
          <w:sz w:val="20"/>
          <w:szCs w:val="20"/>
          <w:u w:val="single"/>
          <w:bdr w:val="none" w:color="auto" w:sz="0" w:space="0" w:frame="1"/>
        </w:rPr>
      </w:pPr>
      <w:bookmarkStart w:name="OLE_LINK1" w:id="0"/>
      <w:r w:rsidRPr="52BDDD6D" w:rsidR="005D3E04">
        <w:rPr>
          <w:rFonts w:ascii="inherit" w:hAnsi="inherit"/>
          <w:color w:val="BBBBBB"/>
          <w:sz w:val="20"/>
          <w:szCs w:val="20"/>
          <w:u w:val="single"/>
          <w:bdr w:val="none" w:color="auto" w:sz="0" w:space="0" w:frame="1"/>
        </w:rPr>
        <w:t>Sugestão de Pauta</w:t>
      </w:r>
    </w:p>
    <w:p w:rsidR="005D3E04" w:rsidP="005D3E04" w:rsidRDefault="005D3E04" w14:paraId="27025276" w14:textId="77777777">
      <w:pPr>
        <w:spacing w:after="0" w:line="324" w:lineRule="atLeast"/>
        <w:textAlignment w:val="baseline"/>
        <w:outlineLvl w:val="1"/>
        <w:rPr>
          <w:rFonts w:ascii="inherit" w:hAnsi="inherit" w:eastAsia="Times New Roman" w:cs="Times New Roman"/>
          <w:b/>
          <w:bCs/>
          <w:color w:val="27231D"/>
          <w:kern w:val="0"/>
          <w:sz w:val="28"/>
          <w:szCs w:val="22"/>
          <w:bdr w:val="none" w:color="auto" w:sz="0" w:space="0" w:frame="1"/>
          <w:lang w:eastAsia="pt-BR"/>
          <w14:ligatures w14:val="none"/>
        </w:rPr>
      </w:pPr>
    </w:p>
    <w:p w:rsidRPr="005D3E04" w:rsidR="005D3E04" w:rsidP="52BDDD6D" w:rsidRDefault="005D3E04" w14:paraId="6A64591B" w14:textId="238A8CDF">
      <w:pPr>
        <w:outlineLvl w:val="1"/>
        <w:rPr>
          <w:rFonts w:ascii="inherit" w:hAnsi="inherit" w:eastAsia="Times New Roman" w:cs="Times New Roman" w:asciiTheme="minorAscii" w:hAnsiTheme="minorAscii" w:eastAsiaTheme="minorAscii" w:cstheme="minorBidi"/>
          <w:b w:val="1"/>
          <w:bCs w:val="1"/>
          <w:noProof w:val="0"/>
          <w:color w:val="27231D"/>
          <w:sz w:val="28"/>
          <w:szCs w:val="28"/>
          <w:lang w:val="pt-BR" w:eastAsia="pt-BR" w:bidi="ar-SA"/>
        </w:rPr>
      </w:pPr>
      <w:r w:rsidRPr="52BDDD6D" w:rsidR="2FE2F50F">
        <w:rPr>
          <w:rFonts w:ascii="inherit" w:hAnsi="inherit" w:eastAsia="Times New Roman" w:cs="Times New Roman" w:asciiTheme="minorAscii" w:hAnsiTheme="minorAscii" w:eastAsiaTheme="minorAscii" w:cstheme="minorBidi"/>
          <w:b w:val="1"/>
          <w:bCs w:val="1"/>
          <w:noProof w:val="0"/>
          <w:color w:val="27231D"/>
          <w:sz w:val="28"/>
          <w:szCs w:val="28"/>
          <w:lang w:val="pt-BR" w:eastAsia="pt-BR" w:bidi="ar-SA"/>
        </w:rPr>
        <w:t xml:space="preserve">Durante a COP30, </w:t>
      </w:r>
      <w:r w:rsidRPr="52BDDD6D" w:rsidR="34CB786D">
        <w:rPr>
          <w:rFonts w:ascii="inherit" w:hAnsi="inherit" w:eastAsia="Times New Roman" w:cs="Times New Roman" w:asciiTheme="minorAscii" w:hAnsiTheme="minorAscii" w:eastAsiaTheme="minorAscii" w:cstheme="minorBidi"/>
          <w:b w:val="1"/>
          <w:bCs w:val="1"/>
          <w:noProof w:val="0"/>
          <w:color w:val="27231D"/>
          <w:sz w:val="28"/>
          <w:szCs w:val="28"/>
          <w:lang w:val="pt-BR" w:eastAsia="pt-BR" w:bidi="ar-SA"/>
        </w:rPr>
        <w:t>WCS Brasil e Governo de Rondônia avançam em parceria para fortalecer ações socioambientais e indígenas</w:t>
      </w:r>
    </w:p>
    <w:p w:rsidRPr="005D3E04" w:rsidR="005D3E04" w:rsidP="52BDDD6D" w:rsidRDefault="005D3E04" w14:paraId="6F773E12" w14:textId="0CE28F3D">
      <w:pPr>
        <w:pStyle w:val="Normal"/>
        <w:spacing w:after="0" w:line="324" w:lineRule="atLeast"/>
      </w:pPr>
    </w:p>
    <w:p w:rsidR="005D3E04" w:rsidP="52BDDD6D" w:rsidRDefault="005D3E04" w14:paraId="5DA44319" w14:textId="32AA8E5E">
      <w:pPr>
        <w:spacing w:before="0" w:beforeAutospacing="0" w:after="0" w:afterAutospacing="0"/>
        <w:textAlignment w:val="baseline"/>
        <w:rPr>
          <w:rStyle w:val="nfase"/>
          <w:rFonts w:ascii="inherit" w:hAnsi="inherit" w:eastAsia="" w:eastAsiaTheme="majorEastAsia"/>
          <w:color w:val="666666"/>
        </w:rPr>
      </w:pPr>
      <w:r w:rsidRPr="52BDDD6D" w:rsidR="3B69C845">
        <w:rPr>
          <w:rStyle w:val="nfase"/>
          <w:rFonts w:ascii="inherit" w:hAnsi="inherit" w:eastAsia="" w:cs="" w:asciiTheme="minorAscii" w:hAnsiTheme="minorAscii" w:eastAsiaTheme="majorEastAsia" w:cstheme="minorBidi"/>
          <w:noProof w:val="0"/>
          <w:color w:val="666666"/>
          <w:sz w:val="24"/>
          <w:szCs w:val="24"/>
          <w:lang w:val="pt-BR" w:eastAsia="en-US" w:bidi="ar-SA"/>
        </w:rPr>
        <w:t>Reunião contou com a participação da WCS Brasil, da Superintendência Estadual dos Povos Indígenas (SEPI) e da Secretaria de Desenvolvimento Ambiental (Sedam), representadas por suas lideranças e equipes técnicas</w:t>
      </w:r>
      <w:r w:rsidRPr="52BDDD6D" w:rsidR="005D3E04">
        <w:rPr>
          <w:rStyle w:val="nfase"/>
          <w:rFonts w:ascii="inherit" w:hAnsi="inherit" w:eastAsia="" w:cs="" w:asciiTheme="minorAscii" w:hAnsiTheme="minorAscii" w:eastAsiaTheme="majorEastAsia" w:cstheme="minorBidi"/>
          <w:color w:val="666666"/>
          <w:sz w:val="24"/>
          <w:szCs w:val="24"/>
          <w:lang w:eastAsia="en-US" w:bidi="ar-SA"/>
        </w:rPr>
        <w:t>.</w:t>
      </w:r>
    </w:p>
    <w:p w:rsidRPr="005D3E04" w:rsidR="005D3E04" w:rsidP="005D3E04" w:rsidRDefault="005D3E04" w14:paraId="2F64F410" w14:textId="77777777">
      <w:pPr>
        <w:pStyle w:val="NormalWeb"/>
        <w:spacing w:before="0" w:beforeAutospacing="0" w:after="0" w:afterAutospacing="0"/>
        <w:textAlignment w:val="baseline"/>
        <w:rPr>
          <w:rFonts w:ascii="Lato" w:hAnsi="Lato"/>
          <w:color w:val="000000"/>
        </w:rPr>
      </w:pPr>
    </w:p>
    <w:p w:rsidR="005D3E04" w:rsidP="52BDDD6D" w:rsidRDefault="005D3E04" w14:paraId="767BD48C" w14:textId="233F7D32">
      <w:pPr>
        <w:pStyle w:val="NormalWeb"/>
        <w:spacing w:before="0" w:beforeAutospacing="off" w:after="480" w:afterAutospacing="off"/>
        <w:textAlignment w:val="baseline"/>
      </w:pPr>
      <w:r w:rsidR="0E0BD311">
        <w:drawing>
          <wp:inline wp14:editId="51270F4D" wp14:anchorId="4799769B">
            <wp:extent cx="5400675" cy="4048125"/>
            <wp:effectExtent l="0" t="0" r="0" b="0"/>
            <wp:docPr id="86095694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60956943" name="Picture 860956943"/>
                    <pic:cNvPicPr/>
                  </pic:nvPicPr>
                  <pic:blipFill>
                    <a:blip xmlns:r="http://schemas.openxmlformats.org/officeDocument/2006/relationships" r:embed="rId1562330411">
                      <a:extLst>
                        <a:ext uri="{28A0092B-C50C-407E-A947-70E740481C1C}">
                          <a14:useLocalDpi xmlns:a14="http://schemas.microsoft.com/office/drawing/2010/main"/>
                        </a:ext>
                      </a:extLst>
                    </a:blip>
                    <a:stretch>
                      <a:fillRect/>
                    </a:stretch>
                  </pic:blipFill>
                  <pic:spPr>
                    <a:xfrm>
                      <a:off x="0" y="0"/>
                      <a:ext cx="5400675" cy="4048125"/>
                    </a:xfrm>
                    <a:prstGeom prst="rect">
                      <a:avLst/>
                    </a:prstGeom>
                  </pic:spPr>
                </pic:pic>
              </a:graphicData>
            </a:graphic>
          </wp:inline>
        </w:drawing>
      </w:r>
    </w:p>
    <w:p w:rsidRPr="005D3E04" w:rsidR="005D3E04" w:rsidP="005D3E04" w:rsidRDefault="005D3E04" w14:paraId="6613EB72" w14:textId="6E455FDF">
      <w:pPr>
        <w:pStyle w:val="NormalWeb"/>
        <w:spacing w:before="0" w:beforeAutospacing="0" w:after="0" w:afterAutospacing="0"/>
        <w:textAlignment w:val="baseline"/>
        <w:rPr>
          <w:rFonts w:ascii="Lato" w:hAnsi="Lato"/>
          <w:color w:val="000000"/>
        </w:rPr>
      </w:pPr>
      <w:r w:rsidRPr="005D3E04">
        <w:rPr>
          <w:rFonts w:ascii="inherit" w:hAnsi="inherit"/>
          <w:color w:val="BBBBBB"/>
          <w:bdr w:val="none" w:color="auto" w:sz="0" w:space="0" w:frame="1"/>
        </w:rPr>
        <w:t>--</w:t>
      </w:r>
    </w:p>
    <w:p w:rsidR="005D3E04" w:rsidP="005D3E04" w:rsidRDefault="005D3E04" w14:paraId="32FBA343" w14:textId="77777777">
      <w:pPr>
        <w:pStyle w:val="NormalWeb"/>
        <w:spacing w:before="0" w:beforeAutospacing="0" w:after="0" w:afterAutospacing="0"/>
        <w:textAlignment w:val="baseline"/>
        <w:rPr>
          <w:rFonts w:ascii="inherit" w:hAnsi="inherit"/>
          <w:color w:val="BBBBBB"/>
          <w:bdr w:val="none" w:color="auto" w:sz="0" w:space="0" w:frame="1"/>
        </w:rPr>
      </w:pPr>
    </w:p>
    <w:p w:rsidRPr="005D3E04" w:rsidR="005D3E04" w:rsidP="52BDDD6D" w:rsidRDefault="005D3E04" w14:paraId="50D69824" w14:textId="332F9843">
      <w:pPr>
        <w:pStyle w:val="NormalWeb"/>
        <w:spacing w:before="240" w:beforeAutospacing="off" w:after="240" w:afterAutospacing="off"/>
        <w:textAlignment w:val="baseline"/>
        <w:rPr>
          <w:rFonts w:ascii="inherit" w:hAnsi="inherit"/>
          <w:noProof w:val="0"/>
          <w:color w:val="404040" w:themeColor="text1" w:themeTint="BF" w:themeShade="FF"/>
          <w:lang w:val="pt-BR"/>
        </w:rPr>
      </w:pPr>
      <w:r w:rsidRPr="52BDDD6D" w:rsidR="005D3E04">
        <w:rPr>
          <w:rFonts w:ascii="Aptos" w:hAnsi="Aptos" w:eastAsia="Aptos" w:cs="" w:asciiTheme="minorAscii" w:hAnsiTheme="minorAscii" w:eastAsiaTheme="minorAscii" w:cstheme="minorBidi"/>
          <w:color w:val="404040" w:themeColor="text1" w:themeTint="BF" w:themeShade="FF"/>
          <w:sz w:val="24"/>
          <w:szCs w:val="24"/>
          <w:lang w:eastAsia="en-US" w:bidi="ar-SA"/>
        </w:rPr>
        <w:t>Belém (PA), 1</w:t>
      </w:r>
      <w:r w:rsidRPr="52BDDD6D" w:rsidR="1CAF7FB7">
        <w:rPr>
          <w:rFonts w:ascii="Aptos" w:hAnsi="Aptos" w:eastAsia="Aptos" w:cs="" w:asciiTheme="minorAscii" w:hAnsiTheme="minorAscii" w:eastAsiaTheme="minorAscii" w:cstheme="minorBidi"/>
          <w:color w:val="404040" w:themeColor="text1" w:themeTint="BF" w:themeShade="FF"/>
          <w:sz w:val="24"/>
          <w:szCs w:val="24"/>
          <w:lang w:eastAsia="en-US" w:bidi="ar-SA"/>
        </w:rPr>
        <w:t>7</w:t>
      </w:r>
      <w:r w:rsidRPr="52BDDD6D" w:rsidR="005D3E04">
        <w:rPr>
          <w:rFonts w:ascii="Aptos" w:hAnsi="Aptos" w:eastAsia="Aptos" w:cs="" w:asciiTheme="minorAscii" w:hAnsiTheme="minorAscii" w:eastAsiaTheme="minorAscii" w:cstheme="minorBidi"/>
          <w:color w:val="404040" w:themeColor="text1" w:themeTint="BF" w:themeShade="FF"/>
          <w:sz w:val="24"/>
          <w:szCs w:val="24"/>
          <w:lang w:eastAsia="en-US" w:bidi="ar-SA"/>
        </w:rPr>
        <w:t>/11/2025</w:t>
      </w:r>
      <w:r w:rsidRPr="52BDDD6D" w:rsidR="005D3E04">
        <w:rPr>
          <w:rFonts w:ascii="Aptos" w:hAnsi="Aptos" w:eastAsia="Aptos" w:cs="" w:asciiTheme="minorAscii" w:hAnsiTheme="minorAscii" w:eastAsiaTheme="minorAscii" w:cstheme="minorBidi"/>
          <w:color w:val="404040" w:themeColor="text1" w:themeTint="BF" w:themeShade="FF"/>
          <w:sz w:val="24"/>
          <w:szCs w:val="24"/>
          <w:lang w:eastAsia="en-US" w:bidi="ar-SA"/>
        </w:rPr>
        <w:t xml:space="preserve"> - </w:t>
      </w:r>
      <w:r w:rsidRPr="52BDDD6D" w:rsidR="522FBDA9">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t>Durante a Conferência das Nações Unidas sobre Mudanças Climáticas (COP30), realizada em Belém, a WCS Brasil e o Governo do Estado de Rondônia avançaram em uma parceria estratégica para ampliar ações de conservação ambiental e fortalecimento das políticas voltadas aos povos indígenas no estado.</w:t>
      </w:r>
    </w:p>
    <w:p w:rsidRPr="005D3E04" w:rsidR="005D3E04" w:rsidP="52BDDD6D" w:rsidRDefault="005D3E04" w14:paraId="1AAEFF7B" w14:textId="66F5535E">
      <w:pPr>
        <w:spacing w:before="240" w:beforeAutospacing="off" w:after="240" w:afterAutospacing="off"/>
        <w:textAlignment w:val="baseline"/>
        <w:rPr>
          <w:noProof w:val="0"/>
          <w:color w:val="404040" w:themeColor="text1" w:themeTint="BF" w:themeShade="FF"/>
          <w:lang w:val="pt-BR"/>
        </w:rPr>
      </w:pPr>
      <w:r w:rsidRPr="52BDDD6D" w:rsidR="522FBDA9">
        <w:rPr>
          <w:noProof w:val="0"/>
          <w:color w:val="404040" w:themeColor="text1" w:themeTint="BF" w:themeShade="FF"/>
          <w:lang w:val="pt-BR"/>
        </w:rPr>
        <w:t>Em reunião que reuniu a WCS Brasil, a Superintendência Estadual dos Povos Indígenas (SEPI) e a Secretaria de Desenvolvimento Ambiental (Sedam), foram alinhadas prioridades que irão compor um protocolo de intenções a ser oficialmente assinado nas próximas semanas. As agendas incluem gestão territorial e ambiental em terras indígenas, etnoturismo, restauração de nascentes e a proteção das áreas de reprodução da tartaruga-da-amazônia no rio Guaporé.</w:t>
      </w:r>
    </w:p>
    <w:p w:rsidRPr="005D3E04" w:rsidR="005D3E04" w:rsidP="52BDDD6D" w:rsidRDefault="005D3E04" w14:paraId="77F9FAA5" w14:textId="0CFCB29B">
      <w:pPr>
        <w:spacing w:before="240" w:beforeAutospacing="off" w:after="240" w:afterAutospacing="off"/>
        <w:textAlignment w:val="baseline"/>
        <w:rPr>
          <w:color w:val="404040" w:themeColor="text1" w:themeTint="BF" w:themeShade="FF"/>
        </w:rPr>
      </w:pPr>
      <w:r w:rsidRPr="52BDDD6D" w:rsidR="522FBDA9">
        <w:rPr>
          <w:noProof w:val="0"/>
          <w:color w:val="404040" w:themeColor="text1" w:themeTint="BF" w:themeShade="FF"/>
          <w:lang w:val="pt-BR"/>
        </w:rPr>
        <w:t xml:space="preserve">Para </w:t>
      </w:r>
      <w:r w:rsidRPr="52BDDD6D" w:rsidR="522FBDA9">
        <w:rPr>
          <w:b w:val="1"/>
          <w:bCs w:val="1"/>
          <w:noProof w:val="0"/>
          <w:color w:val="404040" w:themeColor="text1" w:themeTint="BF" w:themeShade="FF"/>
          <w:lang w:val="pt-BR"/>
        </w:rPr>
        <w:t>Gasodá</w:t>
      </w:r>
      <w:r w:rsidRPr="52BDDD6D" w:rsidR="522FBDA9">
        <w:rPr>
          <w:b w:val="1"/>
          <w:bCs w:val="1"/>
          <w:noProof w:val="0"/>
          <w:color w:val="404040" w:themeColor="text1" w:themeTint="BF" w:themeShade="FF"/>
          <w:lang w:val="pt-BR"/>
        </w:rPr>
        <w:t xml:space="preserve"> </w:t>
      </w:r>
      <w:r w:rsidRPr="52BDDD6D" w:rsidR="522FBDA9">
        <w:rPr>
          <w:b w:val="1"/>
          <w:bCs w:val="1"/>
          <w:noProof w:val="0"/>
          <w:color w:val="404040" w:themeColor="text1" w:themeTint="BF" w:themeShade="FF"/>
          <w:lang w:val="pt-BR"/>
        </w:rPr>
        <w:t>Wawaeitxapoh</w:t>
      </w:r>
      <w:r w:rsidRPr="52BDDD6D" w:rsidR="522FBDA9">
        <w:rPr>
          <w:b w:val="1"/>
          <w:bCs w:val="1"/>
          <w:noProof w:val="0"/>
          <w:color w:val="404040" w:themeColor="text1" w:themeTint="BF" w:themeShade="FF"/>
          <w:lang w:val="pt-BR"/>
        </w:rPr>
        <w:t xml:space="preserve"> Suruí</w:t>
      </w:r>
      <w:r w:rsidRPr="52BDDD6D" w:rsidR="522FBDA9">
        <w:rPr>
          <w:noProof w:val="0"/>
          <w:color w:val="404040" w:themeColor="text1" w:themeTint="BF" w:themeShade="FF"/>
          <w:lang w:val="pt-BR"/>
        </w:rPr>
        <w:t xml:space="preserve">, superintendente Estadual dos Povos Indígenas e liderança do povo </w:t>
      </w:r>
      <w:r w:rsidRPr="52BDDD6D" w:rsidR="522FBDA9">
        <w:rPr>
          <w:noProof w:val="0"/>
          <w:color w:val="404040" w:themeColor="text1" w:themeTint="BF" w:themeShade="FF"/>
          <w:lang w:val="pt-BR"/>
        </w:rPr>
        <w:t>Paiter</w:t>
      </w:r>
      <w:r w:rsidRPr="52BDDD6D" w:rsidR="522FBDA9">
        <w:rPr>
          <w:noProof w:val="0"/>
          <w:color w:val="404040" w:themeColor="text1" w:themeTint="BF" w:themeShade="FF"/>
          <w:lang w:val="pt-BR"/>
        </w:rPr>
        <w:t xml:space="preserve"> Suruí, a construção conjunta representa um passo importante para fortalecer políticas públicas no estado.</w:t>
      </w:r>
    </w:p>
    <w:p w:rsidRPr="005D3E04" w:rsidR="005D3E04" w:rsidP="52BDDD6D" w:rsidRDefault="005D3E04" w14:paraId="1C2309B3" w14:textId="60AEB0ED">
      <w:pPr>
        <w:spacing w:before="240" w:beforeAutospacing="off" w:after="240" w:afterAutospacing="off"/>
        <w:textAlignment w:val="baseline"/>
        <w:rPr>
          <w:rFonts w:ascii="inherit" w:hAnsi="inherit"/>
          <w:noProof w:val="0"/>
          <w:color w:val="404040" w:themeColor="text1" w:themeTint="BF" w:themeShade="FF"/>
          <w:lang w:val="pt-BR"/>
        </w:rPr>
      </w:pPr>
      <w:r w:rsidRPr="52BDDD6D" w:rsidR="522FBDA9">
        <w:rPr>
          <w:i w:val="1"/>
          <w:iCs w:val="1"/>
          <w:noProof w:val="0"/>
          <w:color w:val="404040" w:themeColor="text1" w:themeTint="BF" w:themeShade="FF"/>
          <w:lang w:val="pt-BR"/>
        </w:rPr>
        <w:t>“Conversamos bastante sobre a possibilidade de formar uma parceria para trabalhar em conjunto em prol dos povos indígenas de Rondônia. Para levar política pública de qualidade, precisamos de apoio. Esse diálogo com a WCS é muito importante e tem tudo para resultar em um bom trabalho para nossa população indígena.”</w:t>
      </w:r>
    </w:p>
    <w:p w:rsidRPr="005D3E04" w:rsidR="005D3E04" w:rsidP="52BDDD6D" w:rsidRDefault="005D3E04" w14:paraId="24182789" w14:textId="22BD41F1">
      <w:pPr>
        <w:spacing w:before="240" w:beforeAutospacing="off" w:after="240" w:afterAutospacing="off"/>
        <w:textAlignment w:val="baseline"/>
        <w:rPr>
          <w:noProof w:val="0"/>
          <w:color w:val="404040" w:themeColor="text1" w:themeTint="BF" w:themeShade="FF"/>
          <w:lang w:val="pt-BR" w:eastAsia="en-US" w:bidi="ar-SA"/>
        </w:rPr>
      </w:pPr>
      <w:r w:rsidRPr="52BDDD6D" w:rsidR="522FBDA9">
        <w:rPr>
          <w:noProof w:val="0"/>
          <w:color w:val="404040" w:themeColor="text1" w:themeTint="BF" w:themeShade="FF"/>
          <w:lang w:val="pt-BR"/>
        </w:rPr>
        <w:t xml:space="preserve">O secretário de Desenvolvimento Ambiental, </w:t>
      </w:r>
      <w:r w:rsidRPr="52BDDD6D" w:rsidR="522FBDA9">
        <w:rPr>
          <w:b w:val="1"/>
          <w:bCs w:val="1"/>
          <w:noProof w:val="0"/>
          <w:color w:val="404040" w:themeColor="text1" w:themeTint="BF" w:themeShade="FF"/>
          <w:lang w:val="pt-BR"/>
        </w:rPr>
        <w:t>Marco dos Lagos</w:t>
      </w:r>
      <w:r w:rsidRPr="52BDDD6D" w:rsidR="522FBDA9">
        <w:rPr>
          <w:noProof w:val="0"/>
          <w:color w:val="404040" w:themeColor="text1" w:themeTint="BF" w:themeShade="FF"/>
          <w:lang w:val="pt-BR"/>
        </w:rPr>
        <w:t>, destacou que a iniciativa permitirá ampliar projetos estruturantes já em andamento.</w:t>
      </w:r>
    </w:p>
    <w:p w:rsidRPr="005D3E04" w:rsidR="005D3E04" w:rsidP="52BDDD6D" w:rsidRDefault="005D3E04" w14:paraId="4E680431" w14:textId="69D551C0">
      <w:pPr>
        <w:spacing w:before="240" w:beforeAutospacing="off" w:after="240" w:afterAutospacing="off"/>
        <w:textAlignment w:val="baseline"/>
        <w:rPr>
          <w:rFonts w:ascii="inherit" w:hAnsi="inherit"/>
          <w:noProof w:val="0"/>
          <w:color w:val="404040" w:themeColor="text1" w:themeTint="BF" w:themeShade="FF"/>
          <w:lang w:val="pt-BR"/>
        </w:rPr>
      </w:pPr>
      <w:r w:rsidRPr="52BDDD6D" w:rsidR="522FBDA9">
        <w:rPr>
          <w:i w:val="1"/>
          <w:iCs w:val="1"/>
          <w:noProof w:val="0"/>
          <w:color w:val="404040" w:themeColor="text1" w:themeTint="BF" w:themeShade="FF"/>
          <w:lang w:val="pt-BR"/>
        </w:rPr>
        <w:t>“Firmamos uma parceria maravilhosa entre o estado de Rondônia e a WCS Brasil. Por meio dela, vamos alavancar projetos como o de proteção dos quelônios da Amazônia e o Projeto Recuperar, que atua na recuperação de nascentes e áreas de preservação permanente. Com o apoio da WCS, queremos expandir essas ações para os 52 municípios do estado.”</w:t>
      </w:r>
    </w:p>
    <w:p w:rsidRPr="005D3E04" w:rsidR="005D3E04" w:rsidP="52BDDD6D" w:rsidRDefault="005D3E04" w14:paraId="67BD62B3" w14:textId="476FF169">
      <w:pPr>
        <w:spacing w:before="240" w:beforeAutospacing="off" w:after="240" w:afterAutospacing="off"/>
        <w:textAlignment w:val="baseline"/>
        <w:rPr>
          <w:noProof w:val="0"/>
          <w:color w:val="404040" w:themeColor="text1" w:themeTint="BF" w:themeShade="FF"/>
          <w:lang w:val="pt-BR" w:eastAsia="en-US" w:bidi="ar-SA"/>
        </w:rPr>
      </w:pPr>
      <w:r w:rsidRPr="52BDDD6D" w:rsidR="522FBDA9">
        <w:rPr>
          <w:noProof w:val="0"/>
          <w:color w:val="404040" w:themeColor="text1" w:themeTint="BF" w:themeShade="FF"/>
          <w:lang w:val="pt-BR"/>
        </w:rPr>
        <w:t xml:space="preserve">A WCS Brasil reforçou o compromisso de atuar em sinergia com as prioridades definidas pelas instituições estaduais e pelas lideranças indígenas. Segundo </w:t>
      </w:r>
      <w:r w:rsidRPr="52BDDD6D" w:rsidR="522FBDA9">
        <w:rPr>
          <w:b w:val="1"/>
          <w:bCs w:val="1"/>
          <w:noProof w:val="0"/>
          <w:color w:val="404040" w:themeColor="text1" w:themeTint="BF" w:themeShade="FF"/>
          <w:lang w:val="pt-BR"/>
        </w:rPr>
        <w:t>Ana Luiza Melgaço</w:t>
      </w:r>
      <w:r w:rsidRPr="52BDDD6D" w:rsidR="522FBDA9">
        <w:rPr>
          <w:noProof w:val="0"/>
          <w:color w:val="404040" w:themeColor="text1" w:themeTint="BF" w:themeShade="FF"/>
          <w:lang w:val="pt-BR"/>
        </w:rPr>
        <w:t>, coordenadora para Povos e Territórios Indígenas da organização, a parceria abre caminho para ações de gestão territorial e fortalecimento das organizações indígenas.</w:t>
      </w:r>
    </w:p>
    <w:p w:rsidRPr="005D3E04" w:rsidR="005D3E04" w:rsidP="52BDDD6D" w:rsidRDefault="005D3E04" w14:paraId="0A8F02C2" w14:textId="0EC6BC41">
      <w:pPr>
        <w:spacing w:before="240" w:beforeAutospacing="off" w:after="240" w:afterAutospacing="off"/>
        <w:textAlignment w:val="baseline"/>
        <w:rPr>
          <w:rFonts w:ascii="inherit" w:hAnsi="inherit"/>
          <w:noProof w:val="0"/>
          <w:color w:val="404040" w:themeColor="text1" w:themeTint="BF" w:themeShade="FF"/>
          <w:lang w:val="pt-BR"/>
        </w:rPr>
      </w:pPr>
      <w:r w:rsidRPr="52BDDD6D" w:rsidR="522FBDA9">
        <w:rPr>
          <w:i w:val="1"/>
          <w:iCs w:val="1"/>
          <w:noProof w:val="0"/>
          <w:color w:val="404040" w:themeColor="text1" w:themeTint="BF" w:themeShade="FF"/>
          <w:lang w:val="pt-BR"/>
        </w:rPr>
        <w:t>“Nossa conversa foi essencial para compreender as prioridades dos povos indígenas de Rondônia. Buscamos apoiar desde a elaboração e implementação dos PGTA até iniciativas de turismo e fortalecimento institucional. Temos uma oportunidade muito boa de construir conjuntamente os próximos passos.”</w:t>
      </w:r>
    </w:p>
    <w:p w:rsidRPr="005D3E04" w:rsidR="005D3E04" w:rsidP="52BDDD6D" w:rsidRDefault="005D3E04" w14:paraId="12648BCB" w14:textId="58FC8560">
      <w:pPr>
        <w:spacing w:before="240" w:beforeAutospacing="off" w:after="240" w:afterAutospacing="off"/>
        <w:textAlignment w:val="baseline"/>
        <w:rPr>
          <w:color w:val="404040" w:themeColor="text1" w:themeTint="BF" w:themeShade="FF"/>
        </w:rPr>
      </w:pPr>
      <w:r w:rsidRPr="52BDDD6D" w:rsidR="522FBDA9">
        <w:rPr>
          <w:noProof w:val="0"/>
          <w:color w:val="404040" w:themeColor="text1" w:themeTint="BF" w:themeShade="FF"/>
          <w:lang w:val="pt-BR"/>
        </w:rPr>
        <w:t xml:space="preserve">O diretor da WCS Brasil, </w:t>
      </w:r>
      <w:r w:rsidRPr="52BDDD6D" w:rsidR="522FBDA9">
        <w:rPr>
          <w:b w:val="1"/>
          <w:bCs w:val="1"/>
          <w:noProof w:val="0"/>
          <w:color w:val="404040" w:themeColor="text1" w:themeTint="BF" w:themeShade="FF"/>
          <w:lang w:val="pt-BR"/>
        </w:rPr>
        <w:t>Marcos Amend</w:t>
      </w:r>
      <w:r w:rsidRPr="52BDDD6D" w:rsidR="522FBDA9">
        <w:rPr>
          <w:noProof w:val="0"/>
          <w:color w:val="404040" w:themeColor="text1" w:themeTint="BF" w:themeShade="FF"/>
          <w:lang w:val="pt-BR"/>
        </w:rPr>
        <w:t>, ressaltou que a agenda é fruto de um ano de diálogo iniciado ainda na New York Climate Week, em 2024.</w:t>
      </w:r>
      <w:r>
        <w:br/>
      </w:r>
    </w:p>
    <w:p w:rsidRPr="005D3E04" w:rsidR="005D3E04" w:rsidP="52BDDD6D" w:rsidRDefault="005D3E04" w14:paraId="706459B6" w14:textId="163F3599">
      <w:pPr>
        <w:spacing w:before="240" w:beforeAutospacing="off" w:after="240" w:afterAutospacing="off"/>
        <w:textAlignment w:val="baseline"/>
        <w:rPr>
          <w:rFonts w:ascii="inherit" w:hAnsi="inherit"/>
          <w:noProof w:val="0"/>
          <w:color w:val="404040" w:themeColor="text1" w:themeTint="BF" w:themeShade="FF"/>
          <w:lang w:val="pt-BR"/>
        </w:rPr>
      </w:pPr>
      <w:r w:rsidRPr="52BDDD6D" w:rsidR="522FBDA9">
        <w:rPr>
          <w:i w:val="1"/>
          <w:iCs w:val="1"/>
          <w:noProof w:val="0"/>
          <w:color w:val="404040" w:themeColor="text1" w:themeTint="BF" w:themeShade="FF"/>
          <w:lang w:val="pt-BR"/>
        </w:rPr>
        <w:t>“Agora entramos na etapa final para a assinatura do protocolo de intenções. A partir dele, avançaremos na elaboração dos planos de trabalho, começando imediatamente onde já houver recursos. Também vamos buscar, junto ao Governo de Rondônia, novas fontes de financiamento para implementar as ações acordadas.”</w:t>
      </w:r>
    </w:p>
    <w:p w:rsidRPr="005D3E04" w:rsidR="005D3E04" w:rsidP="52BDDD6D" w:rsidRDefault="005D3E04" w14:paraId="56EDEE20" w14:textId="782E2C23">
      <w:pPr>
        <w:spacing w:before="240" w:beforeAutospacing="off" w:after="240" w:afterAutospacing="off"/>
        <w:textAlignment w:val="baseline"/>
        <w:rPr>
          <w:noProof w:val="0"/>
          <w:color w:val="404040" w:themeColor="text1" w:themeTint="BF" w:themeShade="FF"/>
          <w:lang w:val="pt-BR"/>
        </w:rPr>
      </w:pPr>
      <w:r w:rsidRPr="52BDDD6D" w:rsidR="522FBDA9">
        <w:rPr>
          <w:noProof w:val="0"/>
          <w:color w:val="404040" w:themeColor="text1" w:themeTint="BF" w:themeShade="FF"/>
          <w:lang w:val="pt-BR"/>
        </w:rPr>
        <w:t>Entre as frentes prioritárias da parceria estão:</w:t>
      </w:r>
    </w:p>
    <w:p w:rsidRPr="005D3E04" w:rsidR="005D3E04" w:rsidP="52BDDD6D" w:rsidRDefault="005D3E04" w14:paraId="4DE5D1E7" w14:textId="1662CC54">
      <w:pPr>
        <w:pStyle w:val="PargrafodaLista"/>
        <w:numPr>
          <w:ilvl w:val="0"/>
          <w:numId w:val="1"/>
        </w:numPr>
        <w:spacing w:before="240" w:beforeAutospacing="off" w:after="240" w:afterAutospacing="off"/>
        <w:textAlignment w:val="baseline"/>
        <w:rPr>
          <w:noProof w:val="0"/>
          <w:color w:val="404040" w:themeColor="text1" w:themeTint="BF" w:themeShade="FF"/>
          <w:lang w:val="pt-BR"/>
        </w:rPr>
      </w:pPr>
      <w:r w:rsidRPr="52BDDD6D" w:rsidR="522FBDA9">
        <w:rPr>
          <w:noProof w:val="0"/>
          <w:color w:val="404040" w:themeColor="text1" w:themeTint="BF" w:themeShade="FF"/>
          <w:lang w:val="pt-BR"/>
        </w:rPr>
        <w:t>criação e fortalecimento de áreas protegidas;</w:t>
      </w:r>
    </w:p>
    <w:p w:rsidRPr="005D3E04" w:rsidR="005D3E04" w:rsidP="52BDDD6D" w:rsidRDefault="005D3E04" w14:paraId="6DBD2C5C" w14:textId="27301444">
      <w:pPr>
        <w:pStyle w:val="PargrafodaLista"/>
        <w:numPr>
          <w:ilvl w:val="0"/>
          <w:numId w:val="1"/>
        </w:numPr>
        <w:spacing w:before="240" w:beforeAutospacing="off" w:after="240" w:afterAutospacing="off"/>
        <w:textAlignment w:val="baseline"/>
        <w:rPr>
          <w:noProof w:val="0"/>
          <w:color w:val="404040" w:themeColor="text1" w:themeTint="BF" w:themeShade="FF"/>
          <w:lang w:val="pt-BR"/>
        </w:rPr>
      </w:pPr>
      <w:r w:rsidRPr="52BDDD6D" w:rsidR="522FBDA9">
        <w:rPr>
          <w:noProof w:val="0"/>
          <w:color w:val="404040" w:themeColor="text1" w:themeTint="BF" w:themeShade="FF"/>
          <w:lang w:val="pt-BR"/>
        </w:rPr>
        <w:t>proteção das áreas de reprodução da tartaruga-da-amazônia no rio Guaporé;</w:t>
      </w:r>
    </w:p>
    <w:p w:rsidRPr="005D3E04" w:rsidR="005D3E04" w:rsidP="52BDDD6D" w:rsidRDefault="005D3E04" w14:paraId="76DA40C3" w14:textId="705A7946">
      <w:pPr>
        <w:pStyle w:val="PargrafodaLista"/>
        <w:numPr>
          <w:ilvl w:val="0"/>
          <w:numId w:val="1"/>
        </w:numPr>
        <w:spacing w:before="240" w:beforeAutospacing="off" w:after="240" w:afterAutospacing="off"/>
        <w:textAlignment w:val="baseline"/>
        <w:rPr>
          <w:noProof w:val="0"/>
          <w:color w:val="404040" w:themeColor="text1" w:themeTint="BF" w:themeShade="FF"/>
          <w:lang w:val="pt-BR"/>
        </w:rPr>
      </w:pPr>
      <w:r w:rsidRPr="52BDDD6D" w:rsidR="522FBDA9">
        <w:rPr>
          <w:noProof w:val="0"/>
          <w:color w:val="404040" w:themeColor="text1" w:themeTint="BF" w:themeShade="FF"/>
          <w:lang w:val="pt-BR"/>
        </w:rPr>
        <w:t>restauração de nascentes em diferentes municípios;</w:t>
      </w:r>
    </w:p>
    <w:p w:rsidRPr="005D3E04" w:rsidR="005D3E04" w:rsidP="52BDDD6D" w:rsidRDefault="005D3E04" w14:paraId="35C5C82E" w14:textId="76545386">
      <w:pPr>
        <w:pStyle w:val="PargrafodaLista"/>
        <w:numPr>
          <w:ilvl w:val="0"/>
          <w:numId w:val="1"/>
        </w:numPr>
        <w:spacing w:before="240" w:beforeAutospacing="off" w:after="240" w:afterAutospacing="off"/>
        <w:textAlignment w:val="baseline"/>
        <w:rPr>
          <w:noProof w:val="0"/>
          <w:color w:val="404040" w:themeColor="text1" w:themeTint="BF" w:themeShade="FF"/>
          <w:lang w:val="pt-BR"/>
        </w:rPr>
      </w:pPr>
      <w:r w:rsidRPr="52BDDD6D" w:rsidR="522FBDA9">
        <w:rPr>
          <w:noProof w:val="0"/>
          <w:color w:val="404040" w:themeColor="text1" w:themeTint="BF" w:themeShade="FF"/>
          <w:lang w:val="pt-BR"/>
        </w:rPr>
        <w:t>apoio à gestão territorial e ambiental em terras indígenas, com foco na implementação dos PGTA;</w:t>
      </w:r>
    </w:p>
    <w:p w:rsidRPr="005D3E04" w:rsidR="005D3E04" w:rsidP="52BDDD6D" w:rsidRDefault="005D3E04" w14:paraId="30DEF3B8" w14:textId="223B3999">
      <w:pPr>
        <w:pStyle w:val="PargrafodaLista"/>
        <w:numPr>
          <w:ilvl w:val="0"/>
          <w:numId w:val="1"/>
        </w:numPr>
        <w:spacing w:before="240" w:beforeAutospacing="off" w:after="240" w:afterAutospacing="off"/>
        <w:textAlignment w:val="baseline"/>
        <w:rPr>
          <w:noProof w:val="0"/>
          <w:color w:val="404040" w:themeColor="text1" w:themeTint="BF" w:themeShade="FF"/>
          <w:lang w:val="pt-BR"/>
        </w:rPr>
      </w:pPr>
      <w:r w:rsidRPr="52BDDD6D" w:rsidR="522FBDA9">
        <w:rPr>
          <w:noProof w:val="0"/>
          <w:color w:val="404040" w:themeColor="text1" w:themeTint="BF" w:themeShade="FF"/>
          <w:lang w:val="pt-BR"/>
        </w:rPr>
        <w:t>incentivo ao etnoturismo e ao fortalecimento das organizações indígenas locais.</w:t>
      </w:r>
    </w:p>
    <w:p w:rsidR="522FBDA9" w:rsidP="52BDDD6D" w:rsidRDefault="522FBDA9" w14:paraId="09D3F0EE" w14:textId="4C923F9D">
      <w:pPr>
        <w:spacing w:before="240" w:beforeAutospacing="off" w:after="240" w:afterAutospacing="off"/>
        <w:rPr>
          <w:rFonts w:ascii="Aptos" w:hAnsi="Aptos" w:eastAsia="Aptos" w:cs="" w:asciiTheme="minorAscii" w:hAnsiTheme="minorAscii" w:eastAsiaTheme="minorAscii" w:cstheme="minorBidi"/>
          <w:color w:val="404040" w:themeColor="text1" w:themeTint="BF" w:themeShade="FF"/>
          <w:sz w:val="24"/>
          <w:szCs w:val="24"/>
          <w:lang w:eastAsia="en-US" w:bidi="ar-SA"/>
        </w:rPr>
      </w:pPr>
      <w:r w:rsidRPr="52BDDD6D" w:rsidR="522FBDA9">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t xml:space="preserve">A WCS Brasil reafirma seu compromisso de atuar de forma colaborativa, integrada e alinhada às prioridades definidas por Rondônia, contribuindo para a conservação da biodiversidade e para o bem-viver das comunidades indígenas e tradicionais da </w:t>
      </w:r>
      <w:r w:rsidRPr="52BDDD6D" w:rsidR="522FBDA9">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t>Amazônia.</w:t>
      </w:r>
    </w:p>
    <w:p w:rsidR="52BDDD6D" w:rsidP="52BDDD6D" w:rsidRDefault="52BDDD6D" w14:paraId="7BF58FC1" w14:textId="6E19BDB8">
      <w:pPr>
        <w:spacing w:before="240" w:beforeAutospacing="off" w:after="240" w:afterAutospacing="off"/>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pPr>
    </w:p>
    <w:p w:rsidR="60289249" w:rsidP="52BDDD6D" w:rsidRDefault="60289249" w14:paraId="1902A8A9" w14:textId="45E1C44B">
      <w:pPr>
        <w:pStyle w:val="Normal"/>
        <w:suppressLineNumbers w:val="0"/>
        <w:bidi w:val="0"/>
        <w:spacing w:before="240" w:beforeAutospacing="off" w:after="240" w:afterAutospacing="off" w:line="278" w:lineRule="auto"/>
        <w:ind w:left="0" w:right="0"/>
        <w:jc w:val="left"/>
        <w:rPr>
          <w:rFonts w:ascii="Aptos" w:hAnsi="Aptos" w:eastAsia="Aptos" w:cs="" w:asciiTheme="minorAscii" w:hAnsiTheme="minorAscii" w:eastAsiaTheme="minorAscii" w:cstheme="minorBidi"/>
          <w:b w:val="1"/>
          <w:bCs w:val="1"/>
          <w:noProof w:val="0"/>
          <w:color w:val="404040" w:themeColor="text1" w:themeTint="BF" w:themeShade="FF"/>
          <w:sz w:val="24"/>
          <w:szCs w:val="24"/>
          <w:lang w:val="pt-BR" w:eastAsia="en-US" w:bidi="ar-SA"/>
        </w:rPr>
      </w:pPr>
      <w:r w:rsidRPr="52BDDD6D" w:rsidR="60289249">
        <w:rPr>
          <w:rFonts w:ascii="Aptos" w:hAnsi="Aptos" w:eastAsia="Aptos" w:cs="" w:asciiTheme="minorAscii" w:hAnsiTheme="minorAscii" w:eastAsiaTheme="minorAscii" w:cstheme="minorBidi"/>
          <w:b w:val="1"/>
          <w:bCs w:val="1"/>
          <w:noProof w:val="0"/>
          <w:color w:val="404040" w:themeColor="text1" w:themeTint="BF" w:themeShade="FF"/>
          <w:sz w:val="24"/>
          <w:szCs w:val="24"/>
          <w:lang w:val="pt-BR" w:eastAsia="en-US" w:bidi="ar-SA"/>
        </w:rPr>
        <w:t>Proteção das tartarugas do Guaporé</w:t>
      </w:r>
    </w:p>
    <w:p w:rsidR="60289249" w:rsidP="52BDDD6D" w:rsidRDefault="60289249" w14:paraId="61C9372F" w14:textId="05F02F3D">
      <w:pPr>
        <w:pStyle w:val="Normal"/>
        <w:suppressLineNumbers w:val="0"/>
        <w:bidi w:val="0"/>
        <w:spacing w:before="240" w:beforeAutospacing="off" w:after="240" w:afterAutospacing="off" w:line="278" w:lineRule="auto"/>
        <w:ind w:left="0" w:right="0"/>
        <w:jc w:val="left"/>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pPr>
      <w:r w:rsidRPr="52BDDD6D" w:rsidR="60289249">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t>A WCS Brasil  já atua na região do rio Guaporé, onde está uma das maiores populações de tartaruga-da-</w:t>
      </w:r>
      <w:r w:rsidRPr="52BDDD6D" w:rsidR="60289249">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t>amazônia</w:t>
      </w:r>
      <w:r w:rsidRPr="52BDDD6D" w:rsidR="60289249">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t>. A organização desenvolve pesquisas, monitoramento de praias de desova e ações participativas com comunidades locais para reduzir a caça, a coleta de ovos e o comércio ilegal.</w:t>
      </w:r>
    </w:p>
    <w:p w:rsidR="60289249" w:rsidP="52BDDD6D" w:rsidRDefault="60289249" w14:paraId="6E167BDB" w14:textId="5FEB6742">
      <w:pPr>
        <w:pStyle w:val="Normal"/>
        <w:suppressLineNumbers w:val="0"/>
        <w:bidi w:val="0"/>
        <w:spacing w:before="240" w:beforeAutospacing="off" w:after="240" w:afterAutospacing="off" w:line="278" w:lineRule="auto"/>
        <w:ind w:left="0" w:right="0"/>
        <w:jc w:val="left"/>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pPr>
      <w:r w:rsidRPr="52BDDD6D" w:rsidR="60289249">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t>Com apoio de parceiros, o trabalho combina ciência, vigilância comunitária e fortalecimento de acordos locais, ampliando a proteção dos habitats e das fêmeas reprodutoras. A iniciativa se tornou referência e continua a avançar para garantir a recuperação de quelônios em toda a bacia.</w:t>
      </w:r>
    </w:p>
    <w:p w:rsidR="52BDDD6D" w:rsidP="52BDDD6D" w:rsidRDefault="52BDDD6D" w14:paraId="4C053D32" w14:textId="11F953DF">
      <w:pPr>
        <w:pStyle w:val="Normal"/>
        <w:suppressLineNumbers w:val="0"/>
        <w:bidi w:val="0"/>
        <w:spacing w:before="240" w:beforeAutospacing="off" w:after="240" w:afterAutospacing="off" w:line="278" w:lineRule="auto"/>
        <w:ind w:left="0" w:right="0"/>
        <w:jc w:val="left"/>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pPr>
    </w:p>
    <w:p w:rsidR="60289249" w:rsidP="52BDDD6D" w:rsidRDefault="60289249" w14:paraId="3EEEFC10" w14:textId="6F459D02">
      <w:pPr>
        <w:pStyle w:val="Normal"/>
        <w:suppressLineNumbers w:val="0"/>
        <w:bidi w:val="0"/>
        <w:spacing w:before="240" w:beforeAutospacing="off" w:after="240" w:afterAutospacing="off" w:line="278" w:lineRule="auto"/>
        <w:ind w:left="0" w:right="0"/>
        <w:jc w:val="left"/>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pPr>
      <w:r w:rsidRPr="52BDDD6D" w:rsidR="60289249">
        <w:rPr>
          <w:rFonts w:ascii="Aptos" w:hAnsi="Aptos" w:eastAsia="Aptos" w:cs="" w:asciiTheme="minorAscii" w:hAnsiTheme="minorAscii" w:eastAsiaTheme="minorAscii" w:cstheme="minorBidi"/>
          <w:b w:val="1"/>
          <w:bCs w:val="1"/>
          <w:noProof w:val="0"/>
          <w:color w:val="404040" w:themeColor="text1" w:themeTint="BF" w:themeShade="FF"/>
          <w:sz w:val="24"/>
          <w:szCs w:val="24"/>
          <w:lang w:val="pt-BR" w:eastAsia="en-US" w:bidi="ar-SA"/>
        </w:rPr>
        <w:t xml:space="preserve">Sobre a WCS Brasil </w:t>
      </w:r>
      <w:r w:rsidRPr="52BDDD6D" w:rsidR="60289249">
        <w:rPr>
          <w:rFonts w:ascii="Aptos" w:hAnsi="Aptos" w:eastAsia="Aptos" w:cs="" w:asciiTheme="minorAscii" w:hAnsiTheme="minorAscii" w:eastAsiaTheme="minorAscii" w:cstheme="minorBidi"/>
          <w:noProof w:val="0"/>
          <w:color w:val="404040" w:themeColor="text1" w:themeTint="BF" w:themeShade="FF"/>
          <w:sz w:val="24"/>
          <w:szCs w:val="24"/>
          <w:lang w:val="pt-BR" w:eastAsia="en-US" w:bidi="ar-SA"/>
        </w:rPr>
        <w:t>– A WCS Brasil é uma organização sem fins lucrativos que atua desde 2004 para conservar e restaurar a integridade ecológica de paisagens prioritárias, fortalecendo o protagonismo e os benefícios diretos para povos indígenas e comunidades tradicionais, por meio de ações colaborativas guiadas pela ciência intercultural e com impactos positivos locais e globais.</w:t>
      </w:r>
    </w:p>
    <w:p w:rsidR="005D3E04" w:rsidP="52BDDD6D" w:rsidRDefault="005D3E04" w14:paraId="117B3C1F" w14:textId="77777777">
      <w:pPr>
        <w:pStyle w:val="Normal"/>
        <w:suppressLineNumbers w:val="0"/>
        <w:bidi w:val="0"/>
        <w:spacing w:before="240" w:beforeAutospacing="off" w:after="240" w:afterAutospacing="off" w:line="278" w:lineRule="auto"/>
        <w:ind w:left="0" w:right="0"/>
        <w:jc w:val="left"/>
        <w:rPr>
          <w:rFonts w:ascii="Aptos" w:hAnsi="Aptos" w:eastAsia="Aptos" w:cs="" w:asciiTheme="minorAscii" w:hAnsiTheme="minorAscii" w:eastAsiaTheme="minorAscii" w:cstheme="minorBidi"/>
          <w:color w:val="404040" w:themeColor="text1" w:themeTint="BF" w:themeShade="FF"/>
          <w:sz w:val="24"/>
          <w:szCs w:val="24"/>
          <w:lang w:eastAsia="en-US" w:bidi="ar-SA"/>
        </w:rPr>
      </w:pPr>
    </w:p>
    <w:p w:rsidR="005D3E04" w:rsidRDefault="005D3E04" w14:paraId="13D96AA5" w14:textId="4E9E14F7">
      <w:r>
        <w:t>--</w:t>
      </w:r>
    </w:p>
    <w:p w:rsidRPr="005D3E04" w:rsidR="005D3E04" w:rsidP="52BDDD6D" w:rsidRDefault="005D3E04" w14:paraId="37C50BEB" w14:textId="160DDF84">
      <w:pPr>
        <w:spacing w:line="240" w:lineRule="auto"/>
        <w:rPr>
          <w:b w:val="1"/>
          <w:bCs w:val="1"/>
          <w:sz w:val="22"/>
          <w:szCs w:val="22"/>
        </w:rPr>
      </w:pPr>
      <w:r w:rsidRPr="52BDDD6D" w:rsidR="005D3E04">
        <w:rPr>
          <w:b w:val="1"/>
          <w:bCs w:val="1"/>
          <w:sz w:val="22"/>
          <w:szCs w:val="22"/>
        </w:rPr>
        <w:t>Para mais informações:</w:t>
      </w:r>
    </w:p>
    <w:p w:rsidRPr="005D3E04" w:rsidR="005D3E04" w:rsidP="52BDDD6D" w:rsidRDefault="005D3E04" w14:paraId="38540C64" w14:textId="59643342">
      <w:pPr>
        <w:spacing w:line="240" w:lineRule="auto"/>
        <w:rPr>
          <w:sz w:val="22"/>
          <w:szCs w:val="22"/>
        </w:rPr>
      </w:pPr>
      <w:r w:rsidRPr="52BDDD6D" w:rsidR="005D3E04">
        <w:rPr>
          <w:sz w:val="22"/>
          <w:szCs w:val="22"/>
        </w:rPr>
        <w:t xml:space="preserve">Ana Cíntia Guazzelli – </w:t>
      </w:r>
      <w:r w:rsidRPr="52BDDD6D" w:rsidR="005D3E04">
        <w:rPr>
          <w:i w:val="1"/>
          <w:iCs w:val="1"/>
          <w:sz w:val="22"/>
          <w:szCs w:val="22"/>
        </w:rPr>
        <w:t>Especialista de Comunicação WCS Brasil</w:t>
      </w:r>
    </w:p>
    <w:p w:rsidRPr="005D3E04" w:rsidR="005D3E04" w:rsidP="52BDDD6D" w:rsidRDefault="005D3E04" w14:paraId="661BF2FD" w14:textId="7AAB4A89">
      <w:pPr>
        <w:spacing w:line="240" w:lineRule="auto"/>
        <w:rPr>
          <w:sz w:val="22"/>
          <w:szCs w:val="22"/>
        </w:rPr>
      </w:pPr>
      <w:r w:rsidRPr="52BDDD6D" w:rsidR="005D3E04">
        <w:rPr>
          <w:sz w:val="22"/>
          <w:szCs w:val="22"/>
        </w:rPr>
        <w:t xml:space="preserve">Telefone: </w:t>
      </w:r>
      <w:r w:rsidRPr="52BDDD6D" w:rsidR="005D3E04">
        <w:rPr>
          <w:sz w:val="22"/>
          <w:szCs w:val="22"/>
        </w:rPr>
        <w:t>+55 92 98481-2430</w:t>
      </w:r>
      <w:r w:rsidRPr="52BDDD6D" w:rsidR="005D3E04">
        <w:rPr>
          <w:sz w:val="22"/>
          <w:szCs w:val="22"/>
        </w:rPr>
        <w:t xml:space="preserve"> </w:t>
      </w:r>
    </w:p>
    <w:p w:rsidRPr="005D3E04" w:rsidR="005D3E04" w:rsidP="52BDDD6D" w:rsidRDefault="005D3E04" w14:paraId="49217051" w14:textId="78104C16">
      <w:pPr>
        <w:spacing w:line="240" w:lineRule="auto"/>
        <w:rPr>
          <w:sz w:val="22"/>
          <w:szCs w:val="22"/>
        </w:rPr>
      </w:pPr>
      <w:r w:rsidRPr="52BDDD6D" w:rsidR="005D3E04">
        <w:rPr>
          <w:sz w:val="22"/>
          <w:szCs w:val="22"/>
        </w:rPr>
        <w:t xml:space="preserve">E-mail: </w:t>
      </w:r>
      <w:hyperlink r:id="R68f6b359166c4f37">
        <w:r w:rsidRPr="52BDDD6D" w:rsidR="005D3E04">
          <w:rPr>
            <w:rStyle w:val="Hyperlink"/>
            <w:sz w:val="22"/>
            <w:szCs w:val="22"/>
          </w:rPr>
          <w:t>aguazzelli@wcs.org</w:t>
        </w:r>
      </w:hyperlink>
    </w:p>
    <w:p w:rsidRPr="005D3E04" w:rsidR="005D3E04" w:rsidP="52BDDD6D" w:rsidRDefault="005D3E04" w14:paraId="42209565" w14:textId="3FA839DE">
      <w:pPr>
        <w:spacing w:line="240" w:lineRule="auto"/>
        <w:rPr>
          <w:sz w:val="22"/>
          <w:szCs w:val="22"/>
        </w:rPr>
      </w:pPr>
      <w:r w:rsidRPr="52BDDD6D" w:rsidR="005D3E04">
        <w:rPr>
          <w:sz w:val="22"/>
          <w:szCs w:val="22"/>
        </w:rPr>
        <w:t xml:space="preserve">Site: </w:t>
      </w:r>
      <w:r w:rsidRPr="52BDDD6D" w:rsidR="005D3E04">
        <w:rPr>
          <w:sz w:val="22"/>
          <w:szCs w:val="22"/>
        </w:rPr>
        <w:t>brasil.wcs.org</w:t>
      </w:r>
    </w:p>
    <w:bookmarkEnd w:id="0"/>
    <w:p w:rsidRPr="005D3E04" w:rsidR="005D3E04" w:rsidP="005D3E04" w:rsidRDefault="005D3E04" w14:paraId="0D4AF72D" w14:textId="77777777">
      <w:pPr>
        <w:spacing w:line="240" w:lineRule="auto"/>
        <w:rPr>
          <w:sz w:val="20"/>
          <w:szCs w:val="20"/>
        </w:rPr>
      </w:pPr>
    </w:p>
    <w:sectPr w:rsidRPr="005D3E04" w:rsidR="005D3E04" w:rsidSect="005D3E04">
      <w:headerReference w:type="default" r:id="rId8"/>
      <w:headerReference w:type="first" r:id="rId9"/>
      <w:pgSz w:w="11906" w:h="16838" w:orient="portrait"/>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312C" w:rsidP="005D3E04" w:rsidRDefault="00F1312C" w14:paraId="185E0128" w14:textId="77777777">
      <w:pPr>
        <w:spacing w:after="0" w:line="240" w:lineRule="auto"/>
      </w:pPr>
      <w:r>
        <w:separator/>
      </w:r>
    </w:p>
  </w:endnote>
  <w:endnote w:type="continuationSeparator" w:id="0">
    <w:p w:rsidR="00F1312C" w:rsidP="005D3E04" w:rsidRDefault="00F1312C" w14:paraId="025069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inherit">
    <w:altName w:val="Cambria"/>
    <w:panose1 w:val="020B0604020202020204"/>
    <w:charset w:val="00"/>
    <w:family w:val="roman"/>
    <w:pitch w:val="default"/>
  </w:font>
  <w:font w:name="Lato">
    <w:panose1 w:val="020F0502020204030203"/>
    <w:charset w:val="00"/>
    <w:family w:val="swiss"/>
    <w:pitch w:val="variable"/>
    <w:sig w:usb0="E10002FF" w:usb1="5000ECFF" w:usb2="00000021"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312C" w:rsidP="005D3E04" w:rsidRDefault="00F1312C" w14:paraId="23C6070E" w14:textId="77777777">
      <w:pPr>
        <w:spacing w:after="0" w:line="240" w:lineRule="auto"/>
      </w:pPr>
      <w:r>
        <w:separator/>
      </w:r>
    </w:p>
  </w:footnote>
  <w:footnote w:type="continuationSeparator" w:id="0">
    <w:p w:rsidR="00F1312C" w:rsidP="005D3E04" w:rsidRDefault="00F1312C" w14:paraId="27FA784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3E04" w:rsidP="005D3E04" w:rsidRDefault="005D3E04" w14:paraId="13C4D503" w14:textId="5F33DEA5">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D3E04" w:rsidP="005D3E04" w:rsidRDefault="005D3E04" w14:paraId="7AADC40E" w14:textId="7E66A766">
    <w:pPr>
      <w:pStyle w:val="Cabealho"/>
      <w:jc w:val="right"/>
    </w:pPr>
    <w:r w:rsidRPr="005D3E04">
      <w:rPr>
        <w:rFonts w:ascii="inherit" w:hAnsi="inherit"/>
        <w:noProof/>
        <w:color w:val="BBBBBB"/>
        <w:bdr w:val="none" w:color="auto" w:sz="0" w:space="0" w:frame="1"/>
      </w:rPr>
      <w:drawing>
        <wp:inline distT="0" distB="0" distL="0" distR="0" wp14:anchorId="4330FA07" wp14:editId="11EF183D">
          <wp:extent cx="1510552" cy="795737"/>
          <wp:effectExtent l="0" t="0" r="1270" b="4445"/>
          <wp:docPr id="965418348" name="Imagem 2" descr="Texto, 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18348" name="Imagem 2" descr="Texto, Logotipo, nome da empres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1511686" cy="796335"/>
                  </a:xfrm>
                  <a:prstGeom prst="rect">
                    <a:avLst/>
                  </a:prstGeom>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1">
    <w:nsid w:val="68c49c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4"/>
    <w:rsid w:val="00425EE4"/>
    <w:rsid w:val="005D3E04"/>
    <w:rsid w:val="0092475E"/>
    <w:rsid w:val="00C31EA3"/>
    <w:rsid w:val="00F1312C"/>
    <w:rsid w:val="0E0BD311"/>
    <w:rsid w:val="17FEBF9D"/>
    <w:rsid w:val="1CAF7FB7"/>
    <w:rsid w:val="2FE2F50F"/>
    <w:rsid w:val="34CB786D"/>
    <w:rsid w:val="3B69C845"/>
    <w:rsid w:val="428B18E1"/>
    <w:rsid w:val="46ECED9E"/>
    <w:rsid w:val="49FF88EF"/>
    <w:rsid w:val="522FBDA9"/>
    <w:rsid w:val="52BDDD6D"/>
    <w:rsid w:val="52E31C42"/>
    <w:rsid w:val="56033AE8"/>
    <w:rsid w:val="56B5CA79"/>
    <w:rsid w:val="5C22E231"/>
    <w:rsid w:val="60289249"/>
    <w:rsid w:val="743646C1"/>
    <w:rsid w:val="761D6C96"/>
    <w:rsid w:val="7925F8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74FB37B"/>
  <w15:chartTrackingRefBased/>
  <w15:docId w15:val="{4109813B-C850-5344-9CE7-326420A4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har"/>
    <w:uiPriority w:val="9"/>
    <w:qFormat/>
    <w:rsid w:val="005D3E0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har"/>
    <w:uiPriority w:val="9"/>
    <w:unhideWhenUsed/>
    <w:qFormat/>
    <w:rsid w:val="005D3E04"/>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5D3E0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5D3E0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5D3E0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5D3E0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5D3E0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5D3E0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5D3E04"/>
    <w:pPr>
      <w:keepNext/>
      <w:keepLines/>
      <w:spacing w:after="0"/>
      <w:outlineLvl w:val="8"/>
    </w:pPr>
    <w:rPr>
      <w:rFonts w:eastAsiaTheme="majorEastAsia" w:cstheme="majorBidi"/>
      <w:color w:val="272727" w:themeColor="text1" w:themeTint="D8"/>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Ttulo1Char" w:customStyle="1">
    <w:name w:val="Título 1 Char"/>
    <w:basedOn w:val="Fontepargpadro"/>
    <w:link w:val="Ttulo1"/>
    <w:uiPriority w:val="9"/>
    <w:rsid w:val="005D3E04"/>
    <w:rPr>
      <w:rFonts w:asciiTheme="majorHAnsi" w:hAnsiTheme="majorHAnsi" w:eastAsiaTheme="majorEastAsia" w:cstheme="majorBidi"/>
      <w:color w:val="0F4761" w:themeColor="accent1" w:themeShade="BF"/>
      <w:sz w:val="40"/>
      <w:szCs w:val="40"/>
    </w:rPr>
  </w:style>
  <w:style w:type="character" w:styleId="Ttulo2Char" w:customStyle="1">
    <w:name w:val="Título 2 Char"/>
    <w:basedOn w:val="Fontepargpadro"/>
    <w:link w:val="Ttulo2"/>
    <w:uiPriority w:val="9"/>
    <w:rsid w:val="005D3E04"/>
    <w:rPr>
      <w:rFonts w:asciiTheme="majorHAnsi" w:hAnsiTheme="majorHAnsi" w:eastAsiaTheme="majorEastAsia" w:cstheme="majorBidi"/>
      <w:color w:val="0F4761" w:themeColor="accent1" w:themeShade="BF"/>
      <w:sz w:val="32"/>
      <w:szCs w:val="32"/>
    </w:rPr>
  </w:style>
  <w:style w:type="character" w:styleId="Ttulo3Char" w:customStyle="1">
    <w:name w:val="Título 3 Char"/>
    <w:basedOn w:val="Fontepargpadro"/>
    <w:link w:val="Ttulo3"/>
    <w:uiPriority w:val="9"/>
    <w:semiHidden/>
    <w:rsid w:val="005D3E04"/>
    <w:rPr>
      <w:rFonts w:eastAsiaTheme="majorEastAsia" w:cstheme="majorBidi"/>
      <w:color w:val="0F4761" w:themeColor="accent1" w:themeShade="BF"/>
      <w:sz w:val="28"/>
      <w:szCs w:val="28"/>
    </w:rPr>
  </w:style>
  <w:style w:type="character" w:styleId="Ttulo4Char" w:customStyle="1">
    <w:name w:val="Título 4 Char"/>
    <w:basedOn w:val="Fontepargpadro"/>
    <w:link w:val="Ttulo4"/>
    <w:uiPriority w:val="9"/>
    <w:semiHidden/>
    <w:rsid w:val="005D3E04"/>
    <w:rPr>
      <w:rFonts w:eastAsiaTheme="majorEastAsia" w:cstheme="majorBidi"/>
      <w:i/>
      <w:iCs/>
      <w:color w:val="0F4761" w:themeColor="accent1" w:themeShade="BF"/>
    </w:rPr>
  </w:style>
  <w:style w:type="character" w:styleId="Ttulo5Char" w:customStyle="1">
    <w:name w:val="Título 5 Char"/>
    <w:basedOn w:val="Fontepargpadro"/>
    <w:link w:val="Ttulo5"/>
    <w:uiPriority w:val="9"/>
    <w:semiHidden/>
    <w:rsid w:val="005D3E04"/>
    <w:rPr>
      <w:rFonts w:eastAsiaTheme="majorEastAsia" w:cstheme="majorBidi"/>
      <w:color w:val="0F4761" w:themeColor="accent1" w:themeShade="BF"/>
    </w:rPr>
  </w:style>
  <w:style w:type="character" w:styleId="Ttulo6Char" w:customStyle="1">
    <w:name w:val="Título 6 Char"/>
    <w:basedOn w:val="Fontepargpadro"/>
    <w:link w:val="Ttulo6"/>
    <w:uiPriority w:val="9"/>
    <w:semiHidden/>
    <w:rsid w:val="005D3E04"/>
    <w:rPr>
      <w:rFonts w:eastAsiaTheme="majorEastAsia" w:cstheme="majorBidi"/>
      <w:i/>
      <w:iCs/>
      <w:color w:val="595959" w:themeColor="text1" w:themeTint="A6"/>
    </w:rPr>
  </w:style>
  <w:style w:type="character" w:styleId="Ttulo7Char" w:customStyle="1">
    <w:name w:val="Título 7 Char"/>
    <w:basedOn w:val="Fontepargpadro"/>
    <w:link w:val="Ttulo7"/>
    <w:uiPriority w:val="9"/>
    <w:semiHidden/>
    <w:rsid w:val="005D3E04"/>
    <w:rPr>
      <w:rFonts w:eastAsiaTheme="majorEastAsia" w:cstheme="majorBidi"/>
      <w:color w:val="595959" w:themeColor="text1" w:themeTint="A6"/>
    </w:rPr>
  </w:style>
  <w:style w:type="character" w:styleId="Ttulo8Char" w:customStyle="1">
    <w:name w:val="Título 8 Char"/>
    <w:basedOn w:val="Fontepargpadro"/>
    <w:link w:val="Ttulo8"/>
    <w:uiPriority w:val="9"/>
    <w:semiHidden/>
    <w:rsid w:val="005D3E04"/>
    <w:rPr>
      <w:rFonts w:eastAsiaTheme="majorEastAsia" w:cstheme="majorBidi"/>
      <w:i/>
      <w:iCs/>
      <w:color w:val="272727" w:themeColor="text1" w:themeTint="D8"/>
    </w:rPr>
  </w:style>
  <w:style w:type="character" w:styleId="Ttulo9Char" w:customStyle="1">
    <w:name w:val="Título 9 Char"/>
    <w:basedOn w:val="Fontepargpadro"/>
    <w:link w:val="Ttulo9"/>
    <w:uiPriority w:val="9"/>
    <w:semiHidden/>
    <w:rsid w:val="005D3E04"/>
    <w:rPr>
      <w:rFonts w:eastAsiaTheme="majorEastAsia" w:cstheme="majorBidi"/>
      <w:color w:val="272727" w:themeColor="text1" w:themeTint="D8"/>
    </w:rPr>
  </w:style>
  <w:style w:type="paragraph" w:styleId="Ttulo">
    <w:name w:val="Title"/>
    <w:basedOn w:val="Normal"/>
    <w:next w:val="Normal"/>
    <w:link w:val="TtuloChar"/>
    <w:uiPriority w:val="10"/>
    <w:qFormat/>
    <w:rsid w:val="005D3E04"/>
    <w:pPr>
      <w:spacing w:after="80" w:line="240" w:lineRule="auto"/>
      <w:contextualSpacing/>
    </w:pPr>
    <w:rPr>
      <w:rFonts w:asciiTheme="majorHAnsi" w:hAnsiTheme="majorHAnsi" w:eastAsiaTheme="majorEastAsia" w:cstheme="majorBidi"/>
      <w:spacing w:val="-10"/>
      <w:kern w:val="28"/>
      <w:sz w:val="56"/>
      <w:szCs w:val="56"/>
    </w:rPr>
  </w:style>
  <w:style w:type="character" w:styleId="TtuloChar" w:customStyle="1">
    <w:name w:val="Título Char"/>
    <w:basedOn w:val="Fontepargpadro"/>
    <w:link w:val="Ttulo"/>
    <w:uiPriority w:val="10"/>
    <w:rsid w:val="005D3E04"/>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har"/>
    <w:uiPriority w:val="11"/>
    <w:qFormat/>
    <w:rsid w:val="005D3E04"/>
    <w:pPr>
      <w:numPr>
        <w:ilvl w:val="1"/>
      </w:numPr>
    </w:pPr>
    <w:rPr>
      <w:rFonts w:eastAsiaTheme="majorEastAsia" w:cstheme="majorBidi"/>
      <w:color w:val="595959" w:themeColor="text1" w:themeTint="A6"/>
      <w:spacing w:val="15"/>
      <w:sz w:val="28"/>
      <w:szCs w:val="28"/>
    </w:rPr>
  </w:style>
  <w:style w:type="character" w:styleId="SubttuloChar" w:customStyle="1">
    <w:name w:val="Subtítulo Char"/>
    <w:basedOn w:val="Fontepargpadro"/>
    <w:link w:val="Subttulo"/>
    <w:uiPriority w:val="11"/>
    <w:rsid w:val="005D3E0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5D3E04"/>
    <w:pPr>
      <w:spacing w:before="160"/>
      <w:jc w:val="center"/>
    </w:pPr>
    <w:rPr>
      <w:i/>
      <w:iCs/>
      <w:color w:val="404040" w:themeColor="text1" w:themeTint="BF"/>
    </w:rPr>
  </w:style>
  <w:style w:type="character" w:styleId="CitaoChar" w:customStyle="1">
    <w:name w:val="Citação Char"/>
    <w:basedOn w:val="Fontepargpadro"/>
    <w:link w:val="Citao"/>
    <w:uiPriority w:val="29"/>
    <w:rsid w:val="005D3E04"/>
    <w:rPr>
      <w:i/>
      <w:iCs/>
      <w:color w:val="404040" w:themeColor="text1" w:themeTint="BF"/>
    </w:rPr>
  </w:style>
  <w:style w:type="paragraph" w:styleId="PargrafodaLista">
    <w:name w:val="List Paragraph"/>
    <w:basedOn w:val="Normal"/>
    <w:uiPriority w:val="34"/>
    <w:qFormat/>
    <w:rsid w:val="005D3E04"/>
    <w:pPr>
      <w:ind w:left="720"/>
      <w:contextualSpacing/>
    </w:pPr>
  </w:style>
  <w:style w:type="character" w:styleId="nfaseIntensa">
    <w:name w:val="Intense Emphasis"/>
    <w:basedOn w:val="Fontepargpadro"/>
    <w:uiPriority w:val="21"/>
    <w:qFormat/>
    <w:rsid w:val="005D3E04"/>
    <w:rPr>
      <w:i/>
      <w:iCs/>
      <w:color w:val="0F4761" w:themeColor="accent1" w:themeShade="BF"/>
    </w:rPr>
  </w:style>
  <w:style w:type="paragraph" w:styleId="CitaoIntensa">
    <w:name w:val="Intense Quote"/>
    <w:basedOn w:val="Normal"/>
    <w:next w:val="Normal"/>
    <w:link w:val="CitaoIntensaChar"/>
    <w:uiPriority w:val="30"/>
    <w:qFormat/>
    <w:rsid w:val="005D3E0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oIntensaChar" w:customStyle="1">
    <w:name w:val="Citação Intensa Char"/>
    <w:basedOn w:val="Fontepargpadro"/>
    <w:link w:val="CitaoIntensa"/>
    <w:uiPriority w:val="30"/>
    <w:rsid w:val="005D3E04"/>
    <w:rPr>
      <w:i/>
      <w:iCs/>
      <w:color w:val="0F4761" w:themeColor="accent1" w:themeShade="BF"/>
    </w:rPr>
  </w:style>
  <w:style w:type="character" w:styleId="RefernciaIntensa">
    <w:name w:val="Intense Reference"/>
    <w:basedOn w:val="Fontepargpadro"/>
    <w:uiPriority w:val="32"/>
    <w:qFormat/>
    <w:rsid w:val="005D3E04"/>
    <w:rPr>
      <w:b/>
      <w:bCs/>
      <w:smallCaps/>
      <w:color w:val="0F4761" w:themeColor="accent1" w:themeShade="BF"/>
      <w:spacing w:val="5"/>
    </w:rPr>
  </w:style>
  <w:style w:type="character" w:styleId="Hyperlink">
    <w:name w:val="Hyperlink"/>
    <w:basedOn w:val="Fontepargpadro"/>
    <w:uiPriority w:val="99"/>
    <w:unhideWhenUsed/>
    <w:rsid w:val="005D3E04"/>
    <w:rPr>
      <w:color w:val="0000FF"/>
      <w:u w:val="single"/>
    </w:rPr>
  </w:style>
  <w:style w:type="paragraph" w:styleId="NormalWeb">
    <w:name w:val="Normal (Web)"/>
    <w:basedOn w:val="Normal"/>
    <w:uiPriority w:val="99"/>
    <w:semiHidden/>
    <w:unhideWhenUsed/>
    <w:rsid w:val="005D3E04"/>
    <w:pPr>
      <w:spacing w:before="100" w:beforeAutospacing="1" w:after="100" w:afterAutospacing="1" w:line="240" w:lineRule="auto"/>
    </w:pPr>
    <w:rPr>
      <w:rFonts w:ascii="Times New Roman" w:hAnsi="Times New Roman" w:eastAsia="Times New Roman" w:cs="Times New Roman"/>
      <w:kern w:val="0"/>
      <w:lang w:eastAsia="pt-BR"/>
      <w14:ligatures w14:val="none"/>
    </w:rPr>
  </w:style>
  <w:style w:type="character" w:styleId="nfase">
    <w:name w:val="Emphasis"/>
    <w:basedOn w:val="Fontepargpadro"/>
    <w:uiPriority w:val="20"/>
    <w:qFormat/>
    <w:rsid w:val="005D3E04"/>
    <w:rPr>
      <w:i/>
      <w:iCs/>
    </w:rPr>
  </w:style>
  <w:style w:type="character" w:styleId="apple-converted-space" w:customStyle="1">
    <w:name w:val="apple-converted-space"/>
    <w:basedOn w:val="Fontepargpadro"/>
    <w:rsid w:val="005D3E04"/>
  </w:style>
  <w:style w:type="character" w:styleId="Forte">
    <w:name w:val="Strong"/>
    <w:basedOn w:val="Fontepargpadro"/>
    <w:uiPriority w:val="22"/>
    <w:qFormat/>
    <w:rsid w:val="005D3E04"/>
    <w:rPr>
      <w:b/>
      <w:bCs/>
    </w:rPr>
  </w:style>
  <w:style w:type="character" w:styleId="MenoPendente">
    <w:name w:val="Unresolved Mention"/>
    <w:basedOn w:val="Fontepargpadro"/>
    <w:uiPriority w:val="99"/>
    <w:semiHidden/>
    <w:unhideWhenUsed/>
    <w:rsid w:val="005D3E04"/>
    <w:rPr>
      <w:color w:val="605E5C"/>
      <w:shd w:val="clear" w:color="auto" w:fill="E1DFDD"/>
    </w:rPr>
  </w:style>
  <w:style w:type="paragraph" w:styleId="Cabealho">
    <w:name w:val="header"/>
    <w:basedOn w:val="Normal"/>
    <w:link w:val="CabealhoChar"/>
    <w:uiPriority w:val="99"/>
    <w:unhideWhenUsed/>
    <w:rsid w:val="005D3E04"/>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5D3E04"/>
  </w:style>
  <w:style w:type="paragraph" w:styleId="Rodap">
    <w:name w:val="footer"/>
    <w:basedOn w:val="Normal"/>
    <w:link w:val="RodapChar"/>
    <w:uiPriority w:val="99"/>
    <w:unhideWhenUsed/>
    <w:rsid w:val="005D3E04"/>
    <w:pPr>
      <w:tabs>
        <w:tab w:val="center" w:pos="4252"/>
        <w:tab w:val="right" w:pos="8504"/>
      </w:tabs>
      <w:spacing w:after="0" w:line="240" w:lineRule="auto"/>
    </w:pPr>
  </w:style>
  <w:style w:type="character" w:styleId="RodapChar" w:customStyle="1">
    <w:name w:val="Rodapé Char"/>
    <w:basedOn w:val="Fontepargpadro"/>
    <w:link w:val="Rodap"/>
    <w:uiPriority w:val="99"/>
    <w:rsid w:val="005D3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webSettings" Target="webSettings.xml" Id="rId3" /><Relationship Type="http://schemas.openxmlformats.org/officeDocument/2006/relationships/customXml" Target="../customXml/item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11" /><Relationship Type="http://schemas.openxmlformats.org/officeDocument/2006/relationships/endnotes" Target="endnotes.xml" Id="rId5" /><Relationship Type="http://schemas.openxmlformats.org/officeDocument/2006/relationships/fontTable" Target="fontTable.xml" Id="rId10" /><Relationship Type="http://schemas.openxmlformats.org/officeDocument/2006/relationships/footnotes" Target="footnotes.xml" Id="rId4" /><Relationship Type="http://schemas.openxmlformats.org/officeDocument/2006/relationships/header" Target="header2.xml" Id="rId9" /><Relationship Type="http://schemas.openxmlformats.org/officeDocument/2006/relationships/customXml" Target="../customXml/item3.xml" Id="rId14" /><Relationship Type="http://schemas.openxmlformats.org/officeDocument/2006/relationships/numbering" Target="numbering.xml" Id="R52372f76b6604d19" /><Relationship Type="http://schemas.openxmlformats.org/officeDocument/2006/relationships/image" Target="/media/image2.jpg" Id="rId1562330411" /><Relationship Type="http://schemas.openxmlformats.org/officeDocument/2006/relationships/hyperlink" Target="mailto:aguazzelli@wcs.org" TargetMode="External" Id="R68f6b359166c4f37"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360111E2CB74CB834EE01BFF646A4" ma:contentTypeVersion="22" ma:contentTypeDescription="Create a new document." ma:contentTypeScope="" ma:versionID="5cbf014f0d5e7020b969c7a71f672b56">
  <xsd:schema xmlns:xsd="http://www.w3.org/2001/XMLSchema" xmlns:xs="http://www.w3.org/2001/XMLSchema" xmlns:p="http://schemas.microsoft.com/office/2006/metadata/properties" xmlns:ns1="http://schemas.microsoft.com/sharepoint/v3" xmlns:ns2="28177db7-76df-421f-ad29-5d7a774c7fe9" xmlns:ns3="508ed55a-79bf-460d-b72e-4768f99e89ad" targetNamespace="http://schemas.microsoft.com/office/2006/metadata/properties" ma:root="true" ma:fieldsID="03f28a46ae948ae9a8c014e97539852b" ns1:_="" ns2:_="" ns3:_="">
    <xsd:import namespace="http://schemas.microsoft.com/sharepoint/v3"/>
    <xsd:import namespace="28177db7-76df-421f-ad29-5d7a774c7fe9"/>
    <xsd:import namespace="508ed55a-79bf-460d-b72e-4768f99e89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_Flow_SignoffStatus" minOccurs="0"/>
                <xsd:element ref="ns2:MediaServiceAutoTags" minOccurs="0"/>
                <xsd:element ref="ns2:MediaServiceLocatio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177db7-76df-421f-ad29-5d7a774c7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_Flow_SignoffStatus" ma:index="13" nillable="true" ma:displayName="Sign-off status" ma:internalName="_x0024_Resources_x003a_core_x002c_Signoff_Status_x003b_">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8ed55a-79bf-460d-b72e-4768f99e89a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cbbe077-d262-4396-a8ef-e5242592636e}" ma:internalName="TaxCatchAll" ma:showField="CatchAllData" ma:web="508ed55a-79bf-460d-b72e-4768f99e89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8177db7-76df-421f-ad29-5d7a774c7fe9" xsi:nil="true"/>
    <_ip_UnifiedCompliancePolicyUIAction xmlns="http://schemas.microsoft.com/sharepoint/v3" xsi:nil="true"/>
    <TaxCatchAll xmlns="508ed55a-79bf-460d-b72e-4768f99e89ad" xsi:nil="true"/>
    <_ip_UnifiedCompliancePolicyProperties xmlns="http://schemas.microsoft.com/sharepoint/v3" xsi:nil="true"/>
    <lcf76f155ced4ddcb4097134ff3c332f xmlns="28177db7-76df-421f-ad29-5d7a774c7f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41977E-A43A-4D1E-8594-540C1B11ADCA}"/>
</file>

<file path=customXml/itemProps2.xml><?xml version="1.0" encoding="utf-8"?>
<ds:datastoreItem xmlns:ds="http://schemas.openxmlformats.org/officeDocument/2006/customXml" ds:itemID="{6B282141-F537-4718-8817-433DC15196DE}"/>
</file>

<file path=customXml/itemProps3.xml><?xml version="1.0" encoding="utf-8"?>
<ds:datastoreItem xmlns:ds="http://schemas.openxmlformats.org/officeDocument/2006/customXml" ds:itemID="{8062EA3C-0E0A-47F2-B9E7-FA1C74832D3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Simoes, Samuel</dc:creator>
  <keywords/>
  <dc:description/>
  <lastModifiedBy>Simoes, Samuel</lastModifiedBy>
  <revision>5</revision>
  <dcterms:created xsi:type="dcterms:W3CDTF">2025-11-13T19:53:00.0000000Z</dcterms:created>
  <dcterms:modified xsi:type="dcterms:W3CDTF">2025-11-17T17:20:00.6192655Z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0x0101000BF360111E2CB74CB834EE01BFF646A4</vt:lpwstr>
  </property>
  <property fmtid="{D5CDD505-2E9C-101B-9397-08002B2CF9AE}" pid="3" name="MediaServiceImageTags">
    <vt:lpwstr/>
  </property>
</Properties>
</file>